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433C" w:rsidRDefault="00FF1043">
      <w:pPr>
        <w:widowControl w:val="0"/>
        <w:adjustRightInd/>
        <w:snapToGrid/>
        <w:spacing w:after="0"/>
        <w:ind w:firstLineChars="250" w:firstLine="703"/>
        <w:jc w:val="center"/>
        <w:rPr>
          <w:rFonts w:asciiTheme="majorEastAsia" w:eastAsiaTheme="majorEastAsia" w:hAnsiTheme="majorEastAsia" w:cstheme="majorEastAsia"/>
          <w:b/>
          <w:kern w:val="2"/>
          <w:sz w:val="28"/>
          <w:szCs w:val="28"/>
        </w:rPr>
      </w:pPr>
      <w:r>
        <w:rPr>
          <w:rFonts w:asciiTheme="majorEastAsia" w:eastAsiaTheme="majorEastAsia" w:hAnsiTheme="majorEastAsia" w:cstheme="majorEastAsia" w:hint="eastAsia"/>
          <w:b/>
          <w:kern w:val="2"/>
          <w:sz w:val="28"/>
          <w:szCs w:val="28"/>
        </w:rPr>
        <w:t>201</w:t>
      </w:r>
      <w:r w:rsidR="00BC5649">
        <w:rPr>
          <w:rFonts w:asciiTheme="majorEastAsia" w:eastAsiaTheme="majorEastAsia" w:hAnsiTheme="majorEastAsia" w:cstheme="majorEastAsia"/>
          <w:b/>
          <w:kern w:val="2"/>
          <w:sz w:val="28"/>
          <w:szCs w:val="28"/>
        </w:rPr>
        <w:t>7</w:t>
      </w:r>
      <w:r>
        <w:rPr>
          <w:rFonts w:asciiTheme="majorEastAsia" w:eastAsiaTheme="majorEastAsia" w:hAnsiTheme="majorEastAsia" w:cstheme="majorEastAsia" w:hint="eastAsia"/>
          <w:b/>
          <w:kern w:val="2"/>
          <w:sz w:val="28"/>
          <w:szCs w:val="28"/>
        </w:rPr>
        <w:t>年度部门预算公开</w:t>
      </w:r>
    </w:p>
    <w:p w:rsidR="0052433C" w:rsidRDefault="0052433C">
      <w:pPr>
        <w:ind w:firstLineChars="200" w:firstLine="560"/>
        <w:rPr>
          <w:sz w:val="28"/>
          <w:szCs w:val="28"/>
        </w:rPr>
      </w:pPr>
    </w:p>
    <w:p w:rsidR="0052433C" w:rsidRDefault="00FF1043">
      <w:pPr>
        <w:jc w:val="both"/>
      </w:pPr>
      <w:r>
        <w:rPr>
          <w:rFonts w:hint="eastAsia"/>
        </w:rPr>
        <w:t>一、部门主要职责及机构设置情况</w:t>
      </w:r>
    </w:p>
    <w:p w:rsidR="0052433C" w:rsidRDefault="00FF1043">
      <w:pPr>
        <w:ind w:firstLine="420"/>
        <w:jc w:val="both"/>
      </w:pPr>
      <w:r>
        <w:rPr>
          <w:rFonts w:hint="eastAsia"/>
        </w:rPr>
        <w:t>红旗区审计局内设办公室、经济责任审计办公室、财务收支办公室及下设二级机构红旗区基建审计服务中心共实有人员编制</w:t>
      </w:r>
      <w:r>
        <w:rPr>
          <w:rFonts w:hint="eastAsia"/>
        </w:rPr>
        <w:t>11</w:t>
      </w:r>
      <w:r>
        <w:rPr>
          <w:rFonts w:hint="eastAsia"/>
        </w:rPr>
        <w:t>人，其中行政编制</w:t>
      </w:r>
      <w:r>
        <w:rPr>
          <w:rFonts w:hint="eastAsia"/>
        </w:rPr>
        <w:t>5</w:t>
      </w:r>
      <w:r>
        <w:rPr>
          <w:rFonts w:hint="eastAsia"/>
        </w:rPr>
        <w:t>人，事业编制</w:t>
      </w:r>
      <w:r>
        <w:rPr>
          <w:rFonts w:hint="eastAsia"/>
        </w:rPr>
        <w:t>5</w:t>
      </w:r>
      <w:r>
        <w:rPr>
          <w:rFonts w:hint="eastAsia"/>
        </w:rPr>
        <w:t>人，工勤</w:t>
      </w:r>
      <w:r>
        <w:rPr>
          <w:rFonts w:hint="eastAsia"/>
        </w:rPr>
        <w:t>1</w:t>
      </w:r>
      <w:r>
        <w:rPr>
          <w:rFonts w:hint="eastAsia"/>
        </w:rPr>
        <w:t>人。根据《中华人民共和国审计法》及《中华人民共和国审计法实施条例》有关条款，红旗区审计局的主要职责为：</w:t>
      </w:r>
      <w:r>
        <w:rPr>
          <w:rFonts w:hint="eastAsia"/>
        </w:rPr>
        <w:t> </w:t>
      </w:r>
      <w:r>
        <w:rPr>
          <w:rFonts w:hint="eastAsia"/>
        </w:rPr>
        <w:br/>
      </w:r>
      <w:r>
        <w:rPr>
          <w:rFonts w:hint="eastAsia"/>
        </w:rPr>
        <w:t xml:space="preserve">　　（</w:t>
      </w:r>
      <w:r>
        <w:rPr>
          <w:rFonts w:hint="eastAsia"/>
        </w:rPr>
        <w:t>1</w:t>
      </w:r>
      <w:r>
        <w:rPr>
          <w:rFonts w:hint="eastAsia"/>
        </w:rPr>
        <w:t>）对本级财政预算执行及其他财政收支情况进行审计，并向区人民政府和市审计局提出审计结果报告。</w:t>
      </w:r>
      <w:r>
        <w:rPr>
          <w:rFonts w:hint="eastAsia"/>
        </w:rPr>
        <w:t> </w:t>
      </w:r>
      <w:r>
        <w:rPr>
          <w:rFonts w:hint="eastAsia"/>
        </w:rPr>
        <w:br/>
      </w:r>
      <w:r>
        <w:rPr>
          <w:rFonts w:hint="eastAsia"/>
        </w:rPr>
        <w:t xml:space="preserve">　　（</w:t>
      </w:r>
      <w:r>
        <w:rPr>
          <w:rFonts w:hint="eastAsia"/>
        </w:rPr>
        <w:t>2</w:t>
      </w:r>
      <w:r>
        <w:rPr>
          <w:rFonts w:hint="eastAsia"/>
        </w:rPr>
        <w:t>）对下级政府预算的执行情况和决算以及预算外资金的管理和使用情况进行审计监督。</w:t>
      </w:r>
      <w:r>
        <w:rPr>
          <w:rFonts w:hint="eastAsia"/>
        </w:rPr>
        <w:t> </w:t>
      </w:r>
      <w:r>
        <w:rPr>
          <w:rFonts w:hint="eastAsia"/>
        </w:rPr>
        <w:br/>
      </w:r>
      <w:r>
        <w:rPr>
          <w:rFonts w:hint="eastAsia"/>
        </w:rPr>
        <w:t xml:space="preserve">　　（</w:t>
      </w:r>
      <w:r>
        <w:rPr>
          <w:rFonts w:hint="eastAsia"/>
        </w:rPr>
        <w:t>3</w:t>
      </w:r>
      <w:r>
        <w:rPr>
          <w:rFonts w:hint="eastAsia"/>
        </w:rPr>
        <w:t>）对区属行政、事业单位、乡镇、社区办事处及其下属单位的财务收支进行审计监督。</w:t>
      </w:r>
      <w:r>
        <w:rPr>
          <w:rFonts w:hint="eastAsia"/>
        </w:rPr>
        <w:t> </w:t>
      </w:r>
      <w:r>
        <w:rPr>
          <w:rFonts w:hint="eastAsia"/>
        </w:rPr>
        <w:br/>
      </w:r>
      <w:r>
        <w:rPr>
          <w:rFonts w:hint="eastAsia"/>
        </w:rPr>
        <w:t xml:space="preserve">　　（</w:t>
      </w:r>
      <w:r>
        <w:rPr>
          <w:rFonts w:hint="eastAsia"/>
        </w:rPr>
        <w:t>4</w:t>
      </w:r>
      <w:r>
        <w:rPr>
          <w:rFonts w:hint="eastAsia"/>
        </w:rPr>
        <w:t>）对区属及区控股企业的资产、负债、损益情况进行审计监督。</w:t>
      </w:r>
      <w:r>
        <w:rPr>
          <w:rFonts w:hint="eastAsia"/>
        </w:rPr>
        <w:t> </w:t>
      </w:r>
      <w:r>
        <w:rPr>
          <w:rFonts w:hint="eastAsia"/>
        </w:rPr>
        <w:br/>
      </w:r>
      <w:r>
        <w:rPr>
          <w:rFonts w:hint="eastAsia"/>
        </w:rPr>
        <w:t xml:space="preserve">　　（</w:t>
      </w:r>
      <w:r>
        <w:rPr>
          <w:rFonts w:hint="eastAsia"/>
        </w:rPr>
        <w:t>5</w:t>
      </w:r>
      <w:r>
        <w:rPr>
          <w:rFonts w:hint="eastAsia"/>
        </w:rPr>
        <w:t>）对区属建设项目预算的执行情况和决算进行审计监督。</w:t>
      </w:r>
      <w:r>
        <w:rPr>
          <w:rFonts w:hint="eastAsia"/>
        </w:rPr>
        <w:t> </w:t>
      </w:r>
      <w:r>
        <w:rPr>
          <w:rFonts w:hint="eastAsia"/>
        </w:rPr>
        <w:br/>
      </w:r>
      <w:r>
        <w:rPr>
          <w:rFonts w:hint="eastAsia"/>
        </w:rPr>
        <w:t xml:space="preserve">　　（</w:t>
      </w:r>
      <w:r>
        <w:rPr>
          <w:rFonts w:hint="eastAsia"/>
        </w:rPr>
        <w:t>6</w:t>
      </w:r>
      <w:r>
        <w:rPr>
          <w:rFonts w:hint="eastAsia"/>
        </w:rPr>
        <w:t>）对区政府各部门管理的和受区政府委托由社会团体管理的社会保障基金、社会捐赠资金及其他有关基金、资金的财务收支进行审计监督。</w:t>
      </w:r>
      <w:r>
        <w:rPr>
          <w:rFonts w:hint="eastAsia"/>
        </w:rPr>
        <w:t> </w:t>
      </w:r>
      <w:r>
        <w:rPr>
          <w:rFonts w:hint="eastAsia"/>
        </w:rPr>
        <w:br/>
      </w:r>
      <w:r>
        <w:rPr>
          <w:rFonts w:hint="eastAsia"/>
        </w:rPr>
        <w:t xml:space="preserve">　　（</w:t>
      </w:r>
      <w:r>
        <w:rPr>
          <w:rFonts w:hint="eastAsia"/>
        </w:rPr>
        <w:t>7</w:t>
      </w:r>
      <w:r>
        <w:rPr>
          <w:rFonts w:hint="eastAsia"/>
        </w:rPr>
        <w:t>）对与区财政收支有关的特定事项，向有关部门、单位进行专项审计调查，并向区政府和市审计局报告审计调查结果。</w:t>
      </w:r>
      <w:r>
        <w:rPr>
          <w:rFonts w:hint="eastAsia"/>
        </w:rPr>
        <w:t> </w:t>
      </w:r>
      <w:r>
        <w:rPr>
          <w:rFonts w:hint="eastAsia"/>
        </w:rPr>
        <w:br/>
      </w:r>
      <w:r>
        <w:rPr>
          <w:rFonts w:hint="eastAsia"/>
        </w:rPr>
        <w:t xml:space="preserve">　</w:t>
      </w:r>
      <w:r>
        <w:rPr>
          <w:rFonts w:hint="eastAsia"/>
        </w:rPr>
        <w:t xml:space="preserve">  </w:t>
      </w:r>
      <w:r>
        <w:rPr>
          <w:rFonts w:hint="eastAsia"/>
        </w:rPr>
        <w:t>（</w:t>
      </w:r>
      <w:r>
        <w:rPr>
          <w:rFonts w:hint="eastAsia"/>
        </w:rPr>
        <w:t>8</w:t>
      </w:r>
      <w:r>
        <w:rPr>
          <w:rFonts w:hint="eastAsia"/>
        </w:rPr>
        <w:t>）受区组织部门和区政府委托对区属党政领导干部</w:t>
      </w:r>
      <w:r>
        <w:rPr>
          <w:rFonts w:hint="eastAsia"/>
        </w:rPr>
        <w:t xml:space="preserve"> </w:t>
      </w:r>
      <w:r>
        <w:rPr>
          <w:rFonts w:hint="eastAsia"/>
        </w:rPr>
        <w:t>、区属企业及区控股企业领导人员进行经济责任审计</w:t>
      </w:r>
      <w:r>
        <w:rPr>
          <w:rFonts w:hint="eastAsia"/>
        </w:rPr>
        <w:t xml:space="preserve"> </w:t>
      </w:r>
      <w:r>
        <w:rPr>
          <w:rFonts w:hint="eastAsia"/>
        </w:rPr>
        <w:t>。</w:t>
      </w:r>
      <w:r>
        <w:rPr>
          <w:rFonts w:hint="eastAsia"/>
        </w:rPr>
        <w:t> </w:t>
      </w:r>
      <w:r>
        <w:rPr>
          <w:rFonts w:hint="eastAsia"/>
        </w:rPr>
        <w:br/>
      </w:r>
      <w:r>
        <w:rPr>
          <w:rFonts w:hint="eastAsia"/>
        </w:rPr>
        <w:t xml:space="preserve">　</w:t>
      </w:r>
      <w:r>
        <w:rPr>
          <w:rFonts w:hint="eastAsia"/>
        </w:rPr>
        <w:t xml:space="preserve">  </w:t>
      </w:r>
      <w:r>
        <w:rPr>
          <w:rFonts w:hint="eastAsia"/>
        </w:rPr>
        <w:t>（</w:t>
      </w:r>
      <w:r>
        <w:rPr>
          <w:rFonts w:hint="eastAsia"/>
        </w:rPr>
        <w:t>9</w:t>
      </w:r>
      <w:r>
        <w:rPr>
          <w:rFonts w:hint="eastAsia"/>
        </w:rPr>
        <w:t>）办理上级审计机关授权进行的审计事项。</w:t>
      </w:r>
      <w:r>
        <w:rPr>
          <w:rFonts w:hint="eastAsia"/>
        </w:rPr>
        <w:t> </w:t>
      </w:r>
      <w:r>
        <w:rPr>
          <w:rFonts w:hint="eastAsia"/>
        </w:rPr>
        <w:br/>
      </w:r>
      <w:r>
        <w:rPr>
          <w:rFonts w:hint="eastAsia"/>
        </w:rPr>
        <w:t xml:space="preserve">　</w:t>
      </w:r>
      <w:r>
        <w:rPr>
          <w:rFonts w:hint="eastAsia"/>
        </w:rPr>
        <w:t xml:space="preserve"> </w:t>
      </w:r>
      <w:r>
        <w:rPr>
          <w:rFonts w:hint="eastAsia"/>
        </w:rPr>
        <w:t>（</w:t>
      </w:r>
      <w:r>
        <w:rPr>
          <w:rFonts w:hint="eastAsia"/>
        </w:rPr>
        <w:t>10</w:t>
      </w:r>
      <w:r>
        <w:rPr>
          <w:rFonts w:hint="eastAsia"/>
        </w:rPr>
        <w:t>）承办区委、区政府交办的其他审计事项。</w:t>
      </w:r>
      <w:r>
        <w:rPr>
          <w:rFonts w:hint="eastAsia"/>
        </w:rPr>
        <w:t xml:space="preserve"> </w:t>
      </w:r>
    </w:p>
    <w:p w:rsidR="0052433C" w:rsidRDefault="00FF1043">
      <w:pPr>
        <w:ind w:firstLine="420"/>
        <w:jc w:val="both"/>
      </w:pPr>
      <w:r>
        <w:rPr>
          <w:rFonts w:hint="eastAsia"/>
        </w:rPr>
        <w:t>二、专业性较强的名词解释</w:t>
      </w:r>
    </w:p>
    <w:p w:rsidR="0052433C" w:rsidRDefault="00FF1043">
      <w:pPr>
        <w:ind w:firstLine="420"/>
        <w:jc w:val="both"/>
      </w:pPr>
      <w:r>
        <w:rPr>
          <w:rFonts w:hint="eastAsia"/>
        </w:rPr>
        <w:t>政府采购：政府采购就是指国家各级政府为从事日常的政务活动或为了满足公共服务的目的，利用国家</w:t>
      </w:r>
      <w:hyperlink r:id="rId8" w:tgtFrame="https://baike.so.com/doc/_blank" w:history="1">
        <w:r>
          <w:t>财政性资金</w:t>
        </w:r>
      </w:hyperlink>
      <w:r>
        <w:t>和政府借款购买货物、工程和服务的行为。政府采购不仅是指具体的</w:t>
      </w:r>
      <w:hyperlink r:id="rId9" w:tgtFrame="https://baike.so.com/doc/_blank" w:history="1">
        <w:r>
          <w:t>采购过程</w:t>
        </w:r>
      </w:hyperlink>
      <w:r>
        <w:t>，而且是采购政策、采购程序、采购过程及采购管理的总称，是一种对公共采购管理的制度。</w:t>
      </w:r>
    </w:p>
    <w:p w:rsidR="0052433C" w:rsidRDefault="00FF1043">
      <w:pPr>
        <w:ind w:firstLine="420"/>
        <w:jc w:val="both"/>
      </w:pPr>
      <w:r>
        <w:rPr>
          <w:rFonts w:hint="eastAsia"/>
        </w:rPr>
        <w:t>经济责任审计：经济责任审计</w:t>
      </w:r>
      <w:r>
        <w:rPr>
          <w:rFonts w:hint="eastAsia"/>
        </w:rPr>
        <w:t>:</w:t>
      </w:r>
      <w:r>
        <w:rPr>
          <w:rFonts w:hint="eastAsia"/>
        </w:rPr>
        <w:t>指企事单位的法定代表人或经营承包人在任期内或承包期内应负的经济责任的履行情况所进行的审计。经济责任审计的主要目的是分清经济责任人任职期间在本部门、本单位经济活动中应当负有的责任，为组织人事部门和纪检监察机关和其他有关部门考核使用干部或者兑现承包合同等提供参考依据。</w:t>
      </w:r>
    </w:p>
    <w:p w:rsidR="0052433C" w:rsidRDefault="00FF1043">
      <w:pPr>
        <w:ind w:firstLine="420"/>
        <w:jc w:val="both"/>
      </w:pPr>
      <w:r>
        <w:rPr>
          <w:rFonts w:hint="eastAsia"/>
        </w:rPr>
        <w:lastRenderedPageBreak/>
        <w:t>财务收支审计：财务收支审计是指对</w:t>
      </w:r>
      <w:hyperlink r:id="rId10" w:tgtFrame="https://baike.so.com/doc/_blank" w:history="1">
        <w:r>
          <w:t>实行</w:t>
        </w:r>
      </w:hyperlink>
      <w:r>
        <w:t>预算管理的事业单位或</w:t>
      </w:r>
      <w:hyperlink r:id="rId11" w:tgtFrame="https://baike.so.com/doc/_blank" w:history="1">
        <w:r>
          <w:t>基本建设项目</w:t>
        </w:r>
      </w:hyperlink>
      <w:r>
        <w:t>的财务收支情况进行的审计、实行企业管理的单位财务收支审计、行政事业单位财务收支审计等。</w:t>
      </w:r>
    </w:p>
    <w:p w:rsidR="0052433C" w:rsidRDefault="00FF1043">
      <w:pPr>
        <w:ind w:firstLine="420"/>
        <w:jc w:val="both"/>
      </w:pPr>
      <w:r>
        <w:rPr>
          <w:rFonts w:hint="eastAsia"/>
        </w:rPr>
        <w:t>“三公经费”：三公经费是指财政拨款支出安排的出国（境）费、车辆购置及运行费、公务接待费这三项经费。</w:t>
      </w:r>
    </w:p>
    <w:p w:rsidR="0052433C" w:rsidRDefault="00FF1043">
      <w:pPr>
        <w:numPr>
          <w:ilvl w:val="0"/>
          <w:numId w:val="1"/>
        </w:numPr>
        <w:ind w:firstLine="420"/>
        <w:jc w:val="both"/>
      </w:pPr>
      <w:r>
        <w:rPr>
          <w:rFonts w:hint="eastAsia"/>
        </w:rPr>
        <w:t>三公经费增减变化原因说明信息</w:t>
      </w:r>
    </w:p>
    <w:p w:rsidR="0052433C" w:rsidRDefault="00FF1043">
      <w:pPr>
        <w:jc w:val="both"/>
      </w:pPr>
      <w:r>
        <w:rPr>
          <w:rFonts w:hint="eastAsia"/>
        </w:rPr>
        <w:t xml:space="preserve">      </w:t>
      </w:r>
      <w:r>
        <w:rPr>
          <w:rFonts w:hint="eastAsia"/>
        </w:rPr>
        <w:t>我单位</w:t>
      </w:r>
      <w:r>
        <w:rPr>
          <w:rFonts w:hint="eastAsia"/>
        </w:rPr>
        <w:t>201</w:t>
      </w:r>
      <w:r w:rsidR="00BC5649">
        <w:t>7</w:t>
      </w:r>
      <w:r>
        <w:rPr>
          <w:rFonts w:hint="eastAsia"/>
        </w:rPr>
        <w:t>年</w:t>
      </w:r>
      <w:r w:rsidR="002533BA">
        <w:rPr>
          <w:rFonts w:hint="eastAsia"/>
        </w:rPr>
        <w:t>三</w:t>
      </w:r>
      <w:r>
        <w:rPr>
          <w:rFonts w:hint="eastAsia"/>
        </w:rPr>
        <w:t>公经费支出预算无增减变化。</w:t>
      </w:r>
      <w:bookmarkStart w:id="0" w:name="_GoBack"/>
      <w:bookmarkEnd w:id="0"/>
    </w:p>
    <w:p w:rsidR="0052433C" w:rsidRDefault="00FF1043">
      <w:pPr>
        <w:jc w:val="both"/>
      </w:pPr>
      <w:r>
        <w:rPr>
          <w:rFonts w:hint="eastAsia"/>
        </w:rPr>
        <w:t xml:space="preserve">      </w:t>
      </w:r>
      <w:r>
        <w:rPr>
          <w:rFonts w:hint="eastAsia"/>
        </w:rPr>
        <w:t>四、</w:t>
      </w:r>
      <w:r w:rsidR="00BC5649">
        <w:rPr>
          <w:rFonts w:hint="eastAsia"/>
        </w:rPr>
        <w:t>201</w:t>
      </w:r>
      <w:r w:rsidR="00BC5649">
        <w:t>7</w:t>
      </w:r>
      <w:r>
        <w:rPr>
          <w:rFonts w:hint="eastAsia"/>
        </w:rPr>
        <w:t>年预算情况</w:t>
      </w:r>
      <w:r>
        <w:rPr>
          <w:rFonts w:hint="eastAsia"/>
        </w:rPr>
        <w:t xml:space="preserve"> </w:t>
      </w:r>
    </w:p>
    <w:p w:rsidR="0052433C" w:rsidRDefault="00FF1043">
      <w:pPr>
        <w:ind w:firstLine="420"/>
        <w:jc w:val="both"/>
      </w:pPr>
      <w:r>
        <w:rPr>
          <w:rFonts w:hint="eastAsia"/>
        </w:rPr>
        <w:t xml:space="preserve">  201</w:t>
      </w:r>
      <w:r w:rsidR="00BC5649">
        <w:t>7</w:t>
      </w:r>
      <w:r>
        <w:rPr>
          <w:rFonts w:hint="eastAsia"/>
        </w:rPr>
        <w:t>年财政局核定我单位收入预算</w:t>
      </w:r>
      <w:r w:rsidR="00BC5649">
        <w:t>206.27</w:t>
      </w:r>
      <w:r>
        <w:rPr>
          <w:rFonts w:hint="eastAsia"/>
        </w:rPr>
        <w:t>万元，其中，基本支出</w:t>
      </w:r>
      <w:r w:rsidR="00BC5649">
        <w:t>118.27</w:t>
      </w:r>
      <w:r>
        <w:rPr>
          <w:rFonts w:hint="eastAsia"/>
        </w:rPr>
        <w:t>万元，包括工资福利支出</w:t>
      </w:r>
      <w:r w:rsidR="00BC5649">
        <w:t>97.23</w:t>
      </w:r>
      <w:r>
        <w:rPr>
          <w:rFonts w:hint="eastAsia"/>
        </w:rPr>
        <w:t>万元，对个人和家庭的补助</w:t>
      </w:r>
      <w:r w:rsidR="00BC5649">
        <w:t>12.39</w:t>
      </w:r>
      <w:r>
        <w:rPr>
          <w:rFonts w:hint="eastAsia"/>
        </w:rPr>
        <w:t>万元，商品和服务支出</w:t>
      </w:r>
      <w:r w:rsidR="00BC5649">
        <w:t>8.65</w:t>
      </w:r>
      <w:r>
        <w:rPr>
          <w:rFonts w:hint="eastAsia"/>
        </w:rPr>
        <w:t>万元，项目经费</w:t>
      </w:r>
      <w:r w:rsidR="00BC5649">
        <w:t>88</w:t>
      </w:r>
      <w:r>
        <w:rPr>
          <w:rFonts w:hint="eastAsia"/>
        </w:rPr>
        <w:t>万元，其中，审计项目服务服务费</w:t>
      </w:r>
      <w:r w:rsidR="00BC5649">
        <w:t>80</w:t>
      </w:r>
      <w:r>
        <w:rPr>
          <w:rFonts w:hint="eastAsia"/>
        </w:rPr>
        <w:t>万元，</w:t>
      </w:r>
      <w:r w:rsidR="00BC5649">
        <w:rPr>
          <w:rFonts w:hint="eastAsia"/>
        </w:rPr>
        <w:t>其他审计业务</w:t>
      </w:r>
      <w:r w:rsidR="00BC5649">
        <w:rPr>
          <w:rFonts w:hint="eastAsia"/>
        </w:rPr>
        <w:t>8</w:t>
      </w:r>
      <w:r w:rsidR="00BC5649">
        <w:rPr>
          <w:rFonts w:hint="eastAsia"/>
        </w:rPr>
        <w:t>万元</w:t>
      </w:r>
      <w:r>
        <w:rPr>
          <w:rFonts w:hint="eastAsia"/>
        </w:rPr>
        <w:t>。（</w:t>
      </w:r>
      <w:r>
        <w:rPr>
          <w:rFonts w:hint="eastAsia"/>
        </w:rPr>
        <w:t>201</w:t>
      </w:r>
      <w:r w:rsidR="00BC5649">
        <w:rPr>
          <w:rFonts w:hint="eastAsia"/>
        </w:rPr>
        <w:t>6</w:t>
      </w:r>
      <w:r>
        <w:rPr>
          <w:rFonts w:hint="eastAsia"/>
        </w:rPr>
        <w:t>年公共财政预算支出</w:t>
      </w:r>
      <w:r w:rsidR="00BC5649">
        <w:rPr>
          <w:rFonts w:hint="eastAsia"/>
        </w:rPr>
        <w:t>221.36</w:t>
      </w:r>
      <w:r w:rsidR="00BC5649">
        <w:rPr>
          <w:rFonts w:hint="eastAsia"/>
        </w:rPr>
        <w:t>万元，其中基本支出</w:t>
      </w:r>
      <w:r w:rsidR="00BC5649">
        <w:rPr>
          <w:rFonts w:hint="eastAsia"/>
        </w:rPr>
        <w:t>114.36</w:t>
      </w:r>
      <w:r>
        <w:rPr>
          <w:rFonts w:hint="eastAsia"/>
        </w:rPr>
        <w:t>万元，</w:t>
      </w:r>
      <w:r w:rsidR="00BC5649">
        <w:rPr>
          <w:rFonts w:hint="eastAsia"/>
        </w:rPr>
        <w:t>包括工资福利支出</w:t>
      </w:r>
      <w:r w:rsidR="00BC5649">
        <w:rPr>
          <w:rFonts w:hint="eastAsia"/>
        </w:rPr>
        <w:t>65.76</w:t>
      </w:r>
      <w:r w:rsidR="00BC5649">
        <w:rPr>
          <w:rFonts w:hint="eastAsia"/>
        </w:rPr>
        <w:t>万元，商品服务支出</w:t>
      </w:r>
      <w:r w:rsidR="00BC5649">
        <w:rPr>
          <w:rFonts w:hint="eastAsia"/>
        </w:rPr>
        <w:t>7.64</w:t>
      </w:r>
      <w:r w:rsidR="00BC5649">
        <w:rPr>
          <w:rFonts w:hint="eastAsia"/>
        </w:rPr>
        <w:t>万元，对个人和家庭的补助</w:t>
      </w:r>
      <w:r w:rsidR="00BC5649">
        <w:rPr>
          <w:rFonts w:hint="eastAsia"/>
        </w:rPr>
        <w:t>40.96</w:t>
      </w:r>
      <w:r w:rsidR="00BC5649">
        <w:rPr>
          <w:rFonts w:hint="eastAsia"/>
        </w:rPr>
        <w:t>万元，</w:t>
      </w:r>
      <w:r>
        <w:rPr>
          <w:rFonts w:hint="eastAsia"/>
        </w:rPr>
        <w:t>专项经费为</w:t>
      </w:r>
      <w:r w:rsidR="00BC5649">
        <w:rPr>
          <w:rFonts w:hint="eastAsia"/>
        </w:rPr>
        <w:t>107</w:t>
      </w:r>
      <w:r>
        <w:rPr>
          <w:rFonts w:hint="eastAsia"/>
        </w:rPr>
        <w:t>万元，其中，审计</w:t>
      </w:r>
      <w:r w:rsidR="00BC5649">
        <w:rPr>
          <w:rFonts w:hint="eastAsia"/>
        </w:rPr>
        <w:t>业务</w:t>
      </w:r>
      <w:r w:rsidR="00BC5649">
        <w:rPr>
          <w:rFonts w:hint="eastAsia"/>
        </w:rPr>
        <w:t>100</w:t>
      </w:r>
      <w:r>
        <w:rPr>
          <w:rFonts w:hint="eastAsia"/>
        </w:rPr>
        <w:t>万元，</w:t>
      </w:r>
      <w:r w:rsidR="00BC5649">
        <w:rPr>
          <w:rFonts w:hint="eastAsia"/>
        </w:rPr>
        <w:t>其他审计业务</w:t>
      </w:r>
      <w:r w:rsidR="00BC5649">
        <w:rPr>
          <w:rFonts w:hint="eastAsia"/>
        </w:rPr>
        <w:t>7</w:t>
      </w:r>
      <w:r w:rsidR="00BC5649">
        <w:rPr>
          <w:rFonts w:hint="eastAsia"/>
        </w:rPr>
        <w:t>万元）</w:t>
      </w:r>
    </w:p>
    <w:p w:rsidR="00BC5649" w:rsidRPr="00BC5649" w:rsidRDefault="00BC5649" w:rsidP="00BC5649">
      <w:pPr>
        <w:spacing w:line="270" w:lineRule="atLeast"/>
        <w:ind w:firstLineChars="150" w:firstLine="330"/>
      </w:pPr>
      <w:r>
        <w:rPr>
          <w:rFonts w:hint="eastAsia"/>
        </w:rPr>
        <w:t>五、</w:t>
      </w:r>
      <w:r w:rsidRPr="00BC5649">
        <w:rPr>
          <w:rFonts w:hint="eastAsia"/>
        </w:rPr>
        <w:t>政府性基金预算情况</w:t>
      </w:r>
    </w:p>
    <w:p w:rsidR="00BC5649" w:rsidRDefault="00BC5649" w:rsidP="00BC5649">
      <w:pPr>
        <w:spacing w:line="270" w:lineRule="atLeast"/>
        <w:ind w:firstLineChars="150" w:firstLine="330"/>
      </w:pPr>
      <w:r w:rsidRPr="00BC5649">
        <w:rPr>
          <w:rFonts w:hint="eastAsia"/>
        </w:rPr>
        <w:t>政府性基金预算财政拨款收入和支出：</w:t>
      </w:r>
      <w:r w:rsidRPr="00BC5649">
        <w:rPr>
          <w:rFonts w:hint="eastAsia"/>
        </w:rPr>
        <w:t>2016</w:t>
      </w:r>
      <w:r w:rsidRPr="00BC5649">
        <w:rPr>
          <w:rFonts w:hint="eastAsia"/>
        </w:rPr>
        <w:t>年</w:t>
      </w:r>
      <w:r w:rsidRPr="00BC5649">
        <w:rPr>
          <w:rFonts w:hint="eastAsia"/>
        </w:rPr>
        <w:t>2017</w:t>
      </w:r>
      <w:r w:rsidRPr="00BC5649">
        <w:rPr>
          <w:rFonts w:hint="eastAsia"/>
        </w:rPr>
        <w:t>年均为零。</w:t>
      </w:r>
    </w:p>
    <w:p w:rsidR="00BC5649" w:rsidRDefault="00BC5649">
      <w:pPr>
        <w:ind w:firstLine="420"/>
        <w:jc w:val="both"/>
      </w:pPr>
      <w:r>
        <w:rPr>
          <w:rFonts w:hint="eastAsia"/>
        </w:rPr>
        <w:t>六、政府采购情况</w:t>
      </w:r>
    </w:p>
    <w:p w:rsidR="00BC5649" w:rsidRDefault="004B19C9">
      <w:pPr>
        <w:ind w:firstLine="420"/>
        <w:jc w:val="both"/>
      </w:pPr>
      <w:r>
        <w:rPr>
          <w:rFonts w:hint="eastAsia"/>
        </w:rPr>
        <w:t>无政府采购安排。</w:t>
      </w:r>
    </w:p>
    <w:sectPr w:rsidR="00BC5649" w:rsidSect="0052433C">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1DBB" w:rsidRDefault="00F41DBB" w:rsidP="00BC5649">
      <w:pPr>
        <w:spacing w:after="0"/>
      </w:pPr>
      <w:r>
        <w:separator/>
      </w:r>
    </w:p>
  </w:endnote>
  <w:endnote w:type="continuationSeparator" w:id="1">
    <w:p w:rsidR="00F41DBB" w:rsidRDefault="00F41DBB" w:rsidP="00BC564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微软雅黑">
    <w:panose1 w:val="020B0503020204020204"/>
    <w:charset w:val="86"/>
    <w:family w:val="swiss"/>
    <w:pitch w:val="variable"/>
    <w:sig w:usb0="80000287" w:usb1="2A0F3C52" w:usb2="00000016" w:usb3="00000000" w:csb0="0004001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1DBB" w:rsidRDefault="00F41DBB" w:rsidP="00BC5649">
      <w:pPr>
        <w:spacing w:after="0"/>
      </w:pPr>
      <w:r>
        <w:separator/>
      </w:r>
    </w:p>
  </w:footnote>
  <w:footnote w:type="continuationSeparator" w:id="1">
    <w:p w:rsidR="00F41DBB" w:rsidRDefault="00F41DBB" w:rsidP="00BC5649">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0D9B28"/>
    <w:multiLevelType w:val="singleLevel"/>
    <w:tmpl w:val="5A0D9B28"/>
    <w:lvl w:ilvl="0">
      <w:start w:val="3"/>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doNotCompress"/>
  <w:hdrShapeDefaults>
    <o:shapedefaults v:ext="edit" spidmax="4098"/>
  </w:hdrShapeDefaults>
  <w:footnotePr>
    <w:footnote w:id="0"/>
    <w:footnote w:id="1"/>
  </w:footnotePr>
  <w:endnotePr>
    <w:endnote w:id="0"/>
    <w:endnote w:id="1"/>
  </w:endnotePr>
  <w:compat>
    <w:doNotExpandShiftReturn/>
    <w:doNotWrapTextWithPunct/>
    <w:doNotUseEastAsianBreakRules/>
    <w:useFELayout/>
    <w:doNotUseIndentAsNumberingTabStop/>
    <w:useAltKinsokuLineBreakRules/>
  </w:compat>
  <w:rsids>
    <w:rsidRoot w:val="00D31D50"/>
    <w:rsid w:val="00023E86"/>
    <w:rsid w:val="002533BA"/>
    <w:rsid w:val="00323B43"/>
    <w:rsid w:val="00395C8E"/>
    <w:rsid w:val="003D37D8"/>
    <w:rsid w:val="00426133"/>
    <w:rsid w:val="004358AB"/>
    <w:rsid w:val="004B19C9"/>
    <w:rsid w:val="0052433C"/>
    <w:rsid w:val="006F35AE"/>
    <w:rsid w:val="008B7726"/>
    <w:rsid w:val="008E6172"/>
    <w:rsid w:val="00BC5649"/>
    <w:rsid w:val="00D31D50"/>
    <w:rsid w:val="00F41DBB"/>
    <w:rsid w:val="00F61310"/>
    <w:rsid w:val="00FF1043"/>
    <w:rsid w:val="34604C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433C"/>
    <w:pPr>
      <w:adjustRightInd w:val="0"/>
      <w:snapToGrid w:val="0"/>
      <w:spacing w:after="200"/>
    </w:pPr>
    <w:rPr>
      <w:rFonts w:ascii="Tahoma" w:eastAsia="微软雅黑" w:hAnsi="Tahoma"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52433C"/>
    <w:pPr>
      <w:tabs>
        <w:tab w:val="center" w:pos="4153"/>
        <w:tab w:val="right" w:pos="8306"/>
      </w:tabs>
    </w:pPr>
    <w:rPr>
      <w:sz w:val="18"/>
      <w:szCs w:val="18"/>
    </w:rPr>
  </w:style>
  <w:style w:type="paragraph" w:styleId="a4">
    <w:name w:val="header"/>
    <w:basedOn w:val="a"/>
    <w:link w:val="Char0"/>
    <w:uiPriority w:val="99"/>
    <w:unhideWhenUsed/>
    <w:rsid w:val="0052433C"/>
    <w:pPr>
      <w:pBdr>
        <w:bottom w:val="single" w:sz="6" w:space="1" w:color="auto"/>
      </w:pBdr>
      <w:tabs>
        <w:tab w:val="center" w:pos="4153"/>
        <w:tab w:val="right" w:pos="8306"/>
      </w:tabs>
      <w:jc w:val="center"/>
    </w:pPr>
    <w:rPr>
      <w:sz w:val="18"/>
      <w:szCs w:val="18"/>
    </w:rPr>
  </w:style>
  <w:style w:type="paragraph" w:styleId="a5">
    <w:name w:val="Normal (Web)"/>
    <w:basedOn w:val="a"/>
    <w:uiPriority w:val="99"/>
    <w:unhideWhenUsed/>
    <w:rsid w:val="0052433C"/>
    <w:pPr>
      <w:spacing w:before="100" w:beforeAutospacing="1" w:after="100" w:afterAutospacing="1"/>
    </w:pPr>
    <w:rPr>
      <w:rFonts w:cs="Times New Roman"/>
      <w:sz w:val="24"/>
    </w:rPr>
  </w:style>
  <w:style w:type="character" w:customStyle="1" w:styleId="Char0">
    <w:name w:val="页眉 Char"/>
    <w:basedOn w:val="a0"/>
    <w:link w:val="a4"/>
    <w:uiPriority w:val="99"/>
    <w:semiHidden/>
    <w:rsid w:val="0052433C"/>
    <w:rPr>
      <w:rFonts w:ascii="Tahoma" w:hAnsi="Tahoma"/>
      <w:sz w:val="18"/>
      <w:szCs w:val="18"/>
    </w:rPr>
  </w:style>
  <w:style w:type="character" w:customStyle="1" w:styleId="Char">
    <w:name w:val="页脚 Char"/>
    <w:basedOn w:val="a0"/>
    <w:link w:val="a3"/>
    <w:uiPriority w:val="99"/>
    <w:semiHidden/>
    <w:rsid w:val="0052433C"/>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baike.so.com/doc/5716834-5929560.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ike.so.com/doc/6146793-6359976.html" TargetMode="External"/><Relationship Id="rId5" Type="http://schemas.openxmlformats.org/officeDocument/2006/relationships/webSettings" Target="webSettings.xml"/><Relationship Id="rId10" Type="http://schemas.openxmlformats.org/officeDocument/2006/relationships/hyperlink" Target="https://baike.so.com/doc/6678778-6892660.html" TargetMode="External"/><Relationship Id="rId4" Type="http://schemas.openxmlformats.org/officeDocument/2006/relationships/settings" Target="settings.xml"/><Relationship Id="rId9" Type="http://schemas.openxmlformats.org/officeDocument/2006/relationships/hyperlink" Target="https://baike.so.com/doc/4796448-5012566.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264</Words>
  <Characters>1505</Characters>
  <Application>Microsoft Office Word</Application>
  <DocSecurity>0</DocSecurity>
  <Lines>12</Lines>
  <Paragraphs>3</Paragraphs>
  <ScaleCrop>false</ScaleCrop>
  <Company/>
  <LinksUpToDate>false</LinksUpToDate>
  <CharactersWithSpaces>1766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6</cp:revision>
  <dcterms:created xsi:type="dcterms:W3CDTF">2008-09-11T17:20:00Z</dcterms:created>
  <dcterms:modified xsi:type="dcterms:W3CDTF">2017-11-17T03:50:00Z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